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C78D8"/>
  <w:body>
    <w:p w:rsidR="00AB0358" w:rsidRDefault="00AB0358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6985"/>
      </w:tblGrid>
      <w:tr w:rsidR="00AB0358">
        <w:trPr>
          <w:trHeight w:val="1740"/>
        </w:trPr>
        <w:tc>
          <w:tcPr>
            <w:tcW w:w="1069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80"/>
                <w:szCs w:val="80"/>
              </w:rPr>
            </w:pPr>
            <w:r>
              <w:rPr>
                <w:rFonts w:ascii="Chelsea Market" w:eastAsia="Chelsea Market" w:hAnsi="Chelsea Market" w:cs="Chelsea Market"/>
                <w:sz w:val="80"/>
                <w:szCs w:val="80"/>
              </w:rPr>
              <w:t xml:space="preserve">Kinetic Energy 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80"/>
                <w:szCs w:val="80"/>
              </w:rPr>
            </w:pPr>
            <w:proofErr w:type="spellStart"/>
            <w:r>
              <w:rPr>
                <w:rFonts w:ascii="Chelsea Market" w:eastAsia="Chelsea Market" w:hAnsi="Chelsea Market" w:cs="Chelsea Market"/>
                <w:sz w:val="80"/>
                <w:szCs w:val="80"/>
              </w:rPr>
              <w:t>Hyperdoc</w:t>
            </w:r>
            <w:proofErr w:type="spellEnd"/>
          </w:p>
        </w:tc>
      </w:tr>
      <w:tr w:rsidR="00AB0358">
        <w:trPr>
          <w:trHeight w:val="420"/>
        </w:trPr>
        <w:tc>
          <w:tcPr>
            <w:tcW w:w="10690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030A0"/>
              <w:spacing w:line="240" w:lineRule="auto"/>
              <w:jc w:val="center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6"/>
                <w:szCs w:val="36"/>
              </w:rPr>
              <w:t xml:space="preserve">Engage </w:t>
            </w:r>
          </w:p>
        </w:tc>
      </w:tr>
      <w:tr w:rsidR="00AB0358">
        <w:tc>
          <w:tcPr>
            <w:tcW w:w="3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8721" cy="1054069"/>
                  <wp:effectExtent l="0" t="0" r="0" b="0"/>
                  <wp:docPr id="1" name="image1.gif" descr="Image result for kinetic and potential energy roller coa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Image result for kinetic and potential energy roller coaste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721" cy="10540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 are on this rollercoaster, where would you have the greatest kinetic energy? Explain your thinking using complete sentences.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this video for a thrilling ride on some of the scariest roller coasters!  </w:t>
            </w:r>
            <w:hyperlink r:id="rId6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www.youtube.com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  <w:proofErr w:type="spellStart"/>
              <w:r>
                <w:rPr>
                  <w:color w:val="1155CC"/>
                  <w:u w:val="single"/>
                </w:rPr>
                <w:t>watch?v</w:t>
              </w:r>
              <w:proofErr w:type="spellEnd"/>
              <w:r>
                <w:rPr>
                  <w:color w:val="1155CC"/>
                  <w:u w:val="single"/>
                </w:rPr>
                <w:t>=</w:t>
              </w:r>
              <w:proofErr w:type="spellStart"/>
              <w:r>
                <w:rPr>
                  <w:color w:val="1155CC"/>
                  <w:u w:val="single"/>
                </w:rPr>
                <w:t>PmdCLvLRL8A</w:t>
              </w:r>
              <w:proofErr w:type="spellEnd"/>
            </w:hyperlink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B0358">
        <w:trPr>
          <w:trHeight w:val="420"/>
        </w:trPr>
        <w:tc>
          <w:tcPr>
            <w:tcW w:w="10690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  <w:jc w:val="center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6"/>
                <w:szCs w:val="36"/>
              </w:rPr>
              <w:t xml:space="preserve">Explore </w:t>
            </w:r>
          </w:p>
        </w:tc>
      </w:tr>
      <w:tr w:rsidR="00AB0358">
        <w:tc>
          <w:tcPr>
            <w:tcW w:w="3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</w:t>
            </w:r>
            <w:proofErr w:type="spellStart"/>
            <w:r>
              <w:t>Brainpop</w:t>
            </w:r>
            <w:proofErr w:type="spellEnd"/>
            <w:r>
              <w:t xml:space="preserve"> - 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proofErr w:type="spellStart"/>
            <w:r>
              <w:t>Signin</w:t>
            </w:r>
            <w:proofErr w:type="spellEnd"/>
            <w:r>
              <w:t xml:space="preserve">: </w:t>
            </w:r>
            <w:proofErr w:type="spellStart"/>
            <w:r>
              <w:t>marylillard</w:t>
            </w:r>
            <w:proofErr w:type="spellEnd"/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Password: leopard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KINETIC ENERGY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7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www.brainpop.com</w:t>
              </w:r>
              <w:proofErr w:type="spellEnd"/>
              <w:r>
                <w:rPr>
                  <w:color w:val="1155CC"/>
                  <w:u w:val="single"/>
                </w:rPr>
                <w:t>/science/energy/</w:t>
              </w:r>
              <w:proofErr w:type="spellStart"/>
              <w:r>
                <w:rPr>
                  <w:color w:val="1155CC"/>
                  <w:u w:val="single"/>
                </w:rPr>
                <w:t>kineticenergy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</w:hyperlink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POTENTIAL ENERGY: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8">
              <w:r>
                <w:rPr>
                  <w:color w:val="1155CC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u w:val="single"/>
                </w:rPr>
                <w:t>www.brainpop.com</w:t>
              </w:r>
              <w:proofErr w:type="spellEnd"/>
              <w:r>
                <w:rPr>
                  <w:color w:val="1155CC"/>
                  <w:u w:val="single"/>
                </w:rPr>
                <w:t>/science/en</w:t>
              </w:r>
              <w:r>
                <w:rPr>
                  <w:color w:val="1155CC"/>
                  <w:u w:val="single"/>
                </w:rPr>
                <w:t>ergy/</w:t>
              </w:r>
              <w:proofErr w:type="spellStart"/>
              <w:r>
                <w:rPr>
                  <w:color w:val="1155CC"/>
                  <w:u w:val="single"/>
                </w:rPr>
                <w:t>potentialenergy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</w:hyperlink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AB0358" w:rsidRDefault="00400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on “Quiz” and click on the review button and answer the questions.  Write your answer and explain your answers on notebook paper. </w:t>
            </w:r>
          </w:p>
          <w:p w:rsidR="00AB0358" w:rsidRDefault="00400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Next, click on “Game-up” and then click on Energy Skate Park: Basics.  Explore different tracks </w:t>
            </w:r>
            <w:r>
              <w:t>and build your own tracks, ramps, and jumps for the skater.</w:t>
            </w:r>
          </w:p>
          <w:p w:rsidR="00AB0358" w:rsidRDefault="004002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Play with these two roller coaster simulators: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  <w:color w:val="1155CC"/>
                <w:sz w:val="20"/>
                <w:szCs w:val="20"/>
                <w:u w:val="single"/>
              </w:rPr>
            </w:pPr>
            <w:r>
              <w:t xml:space="preserve"> </w:t>
            </w:r>
            <w:hyperlink r:id="rId9">
              <w:r>
                <w:rPr>
                  <w:rFonts w:ascii="Georgia" w:eastAsia="Georgia" w:hAnsi="Georgia" w:cs="Georgia"/>
                  <w:color w:val="0000FF"/>
                  <w:sz w:val="20"/>
                  <w:szCs w:val="20"/>
                  <w:u w:val="single"/>
                </w:rPr>
                <w:t>Roller Coaster Simulator</w:t>
              </w:r>
            </w:hyperlink>
            <w:r>
              <w:rPr>
                <w:rFonts w:ascii="Georgia" w:eastAsia="Georgia" w:hAnsi="Georgia" w:cs="Georgia"/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Georgia" w:eastAsia="Georgia" w:hAnsi="Georgia" w:cs="Georgia"/>
                  <w:color w:val="0000FF"/>
                  <w:sz w:val="20"/>
                  <w:szCs w:val="20"/>
                  <w:u w:val="single"/>
                </w:rPr>
                <w:t>Roller Coaster Simulator 2</w:t>
              </w:r>
            </w:hyperlink>
          </w:p>
        </w:tc>
        <w:tc>
          <w:tcPr>
            <w:tcW w:w="6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Explain your answer using complete sentences.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Write down </w:t>
            </w:r>
            <w:r>
              <w:rPr>
                <w:color w:val="000000"/>
                <w:u w:val="single"/>
              </w:rPr>
              <w:t>two</w:t>
            </w:r>
            <w:r>
              <w:rPr>
                <w:color w:val="000000"/>
              </w:rPr>
              <w:t xml:space="preserve"> new facts after you watch Brain Pop and take the quiz.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0" w:hanging="7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B0358" w:rsidRDefault="004002D6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Explain what happened to PE and 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when you change the height, mass, and speed o</w:t>
            </w:r>
          </w:p>
          <w:p w:rsidR="00AB0358" w:rsidRDefault="004002D6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color w:val="000000"/>
              </w:rPr>
              <w:t>f</w:t>
            </w:r>
            <w:proofErr w:type="spellEnd"/>
            <w:proofErr w:type="gramEnd"/>
            <w:r>
              <w:rPr>
                <w:color w:val="000000"/>
              </w:rPr>
              <w:t xml:space="preserve"> your roller coaster. </w:t>
            </w:r>
          </w:p>
        </w:tc>
      </w:tr>
      <w:tr w:rsidR="00AB0358">
        <w:trPr>
          <w:trHeight w:val="560"/>
        </w:trPr>
        <w:tc>
          <w:tcPr>
            <w:tcW w:w="10690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jc w:val="center"/>
              <w:rPr>
                <w:rFonts w:ascii="Chelsea Market" w:eastAsia="Chelsea Market" w:hAnsi="Chelsea Market" w:cs="Chelsea Market"/>
                <w:sz w:val="36"/>
                <w:szCs w:val="36"/>
              </w:rPr>
            </w:pPr>
            <w:r>
              <w:rPr>
                <w:rFonts w:ascii="Chelsea Market" w:eastAsia="Chelsea Market" w:hAnsi="Chelsea Market" w:cs="Chelsea Market"/>
                <w:sz w:val="36"/>
                <w:szCs w:val="36"/>
              </w:rPr>
              <w:t xml:space="preserve">Explain </w:t>
            </w:r>
          </w:p>
        </w:tc>
      </w:tr>
      <w:tr w:rsidR="00AB0358">
        <w:tc>
          <w:tcPr>
            <w:tcW w:w="3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Padlet</w:t>
            </w:r>
            <w:proofErr w:type="spellEnd"/>
            <w:r>
              <w:t xml:space="preserve">.     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https://</w:t>
              </w:r>
              <w:proofErr w:type="spellStart"/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padlet.com</w:t>
              </w:r>
              <w:proofErr w:type="spellEnd"/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tchinchilla</w:t>
              </w:r>
              <w:proofErr w:type="spellEnd"/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/</w:t>
              </w:r>
              <w:proofErr w:type="spellStart"/>
            </w:hyperlink>
            <w:hyperlink r:id="rId12">
              <w:r>
                <w:rPr>
                  <w:color w:val="0000FF"/>
                  <w:u w:val="single"/>
                </w:rPr>
                <w:t>sk8u91169rgg</w:t>
              </w:r>
              <w:proofErr w:type="spellEnd"/>
            </w:hyperlink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information on the website below on how roller coasters work.  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"http://goo.gl/8npbWT" </w:instrText>
            </w:r>
            <w:r>
              <w:fldChar w:fldCharType="separate"/>
            </w:r>
            <w:proofErr w:type="spellStart"/>
            <w:r>
              <w:rPr>
                <w:color w:val="0000FF"/>
                <w:u w:val="single"/>
              </w:rPr>
              <w:t>goo.gl</w:t>
            </w:r>
            <w:proofErr w:type="spellEnd"/>
            <w:r>
              <w:rPr>
                <w:color w:val="0000FF"/>
                <w:u w:val="single"/>
              </w:rPr>
              <w:t>/</w:t>
            </w:r>
            <w:proofErr w:type="spellStart"/>
            <w:r>
              <w:rPr>
                <w:color w:val="0000FF"/>
                <w:u w:val="single"/>
              </w:rPr>
              <w:t>8npbWTcontent_copy</w:t>
            </w:r>
            <w:proofErr w:type="spellEnd"/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FF"/>
                <w:u w:val="single"/>
              </w:rPr>
              <w:t>Copy short URL</w:t>
            </w:r>
            <w:r>
              <w:fldChar w:fldCharType="end"/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a box in </w:t>
            </w:r>
            <w:proofErr w:type="spellStart"/>
            <w:r>
              <w:t>Padlet</w:t>
            </w:r>
            <w:proofErr w:type="spellEnd"/>
            <w:r>
              <w:t xml:space="preserve"> that exp</w:t>
            </w:r>
            <w:r>
              <w:t xml:space="preserve">lains the relationship between PE and </w:t>
            </w:r>
            <w:proofErr w:type="spellStart"/>
            <w:r>
              <w:t>KE</w:t>
            </w:r>
            <w:proofErr w:type="spellEnd"/>
            <w:r>
              <w:t xml:space="preserve">.  You may want to talk about mass and speed and how it can change PE and </w:t>
            </w:r>
            <w:proofErr w:type="spellStart"/>
            <w:r>
              <w:t>KE</w:t>
            </w:r>
            <w:proofErr w:type="spellEnd"/>
            <w:r>
              <w:t xml:space="preserve">. (A picture is worth a thousand words! </w:t>
            </w: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Don’t forget that you can add a picture.)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400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_30j0zll" w:colFirst="0" w:colLast="0"/>
            <w:bookmarkEnd w:id="2"/>
            <w:r>
              <w:t>Write a summary on a sheet of notebook paper explaini</w:t>
            </w:r>
            <w:r>
              <w:t>ng how a roller coaster works.</w:t>
            </w: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B0358" w:rsidRDefault="00AB0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B0358" w:rsidRDefault="00AB0358">
      <w:pPr>
        <w:pBdr>
          <w:top w:val="nil"/>
          <w:left w:val="nil"/>
          <w:bottom w:val="nil"/>
          <w:right w:val="nil"/>
          <w:between w:val="nil"/>
        </w:pBdr>
      </w:pPr>
    </w:p>
    <w:sectPr w:rsidR="00AB03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 Market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4D4D"/>
    <w:multiLevelType w:val="multilevel"/>
    <w:tmpl w:val="B1301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58"/>
    <w:rsid w:val="004002D6"/>
    <w:rsid w:val="00A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EF3CD-BE37-498A-9A90-FFB05C1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science/energy/potentialener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science/energy/kineticenergy/" TargetMode="External"/><Relationship Id="rId12" Type="http://schemas.openxmlformats.org/officeDocument/2006/relationships/hyperlink" Target="https://padlet.com/tchinchilla/sk8u91169r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dCLvLRL8A" TargetMode="External"/><Relationship Id="rId11" Type="http://schemas.openxmlformats.org/officeDocument/2006/relationships/hyperlink" Target="https://padlet.com/tchinchilla/sk8u91169rgg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learner.org/exhibits/parkphysics/coa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erstanding.com/educators/coas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Guise-Chinchilla, Tiffany</dc:creator>
  <cp:lastModifiedBy>Guise-Chinchilla, Tiffany</cp:lastModifiedBy>
  <cp:revision>2</cp:revision>
  <dcterms:created xsi:type="dcterms:W3CDTF">2019-01-10T20:32:00Z</dcterms:created>
  <dcterms:modified xsi:type="dcterms:W3CDTF">2019-01-10T20:32:00Z</dcterms:modified>
</cp:coreProperties>
</file>